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贵大图书馆远程访问V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PN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使用注意事项：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注意以下三个参数：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1、服务器地址：r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aslib.gzu.edu.cn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2、用户名/密码：（新用户需要参考我馆远程访问使用说明注册以获取用户名和密码）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3、vpn协议和类型：目前开通有（点对点隧道协议P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PTP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）、（使用证书的L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2TP/IPsec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协议）和（使用预共享密钥的L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2TP/IPsec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协议）三种方式。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参数1、服务器地址和2、用户名密码是固定不变的，参数3、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vpn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协议和类型可以在三种协议中选择其中一种，如需使用预共享密钥的L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2TP/IPsec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协议（mac苹果系统需要使用这种协议）可以向我处单独索取共享密钥。</w:t>
      </w:r>
    </w:p>
    <w:p>
      <w:pP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注意：V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PN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类型不要设置为自动，要选择三种中一种。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下面介绍一下常用的W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IN10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系统的VPN配置，其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  <w:lang w:eastAsia="zh-CN"/>
        </w:rPr>
        <w:t>他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系统的设置方法与此类似。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在使用过程中遇到其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  <w:lang w:eastAsia="zh-CN"/>
        </w:rPr>
        <w:t>他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问题可以打电话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  <w:lang w:val="en-US" w:eastAsia="zh-CN"/>
        </w:rPr>
        <w:t>0851-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8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8292439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咨询。</w:t>
      </w: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</w:p>
    <w:p>
      <w:pPr>
        <w:rPr>
          <w:rStyle w:val="6"/>
          <w:rFonts w:ascii="微软雅黑" w:hAnsi="微软雅黑" w:eastAsia="微软雅黑"/>
          <w:color w:val="000000"/>
          <w:shd w:val="clear" w:color="auto" w:fill="FFFFFF"/>
        </w:rPr>
      </w:pP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第一步：打开win</w:t>
      </w:r>
      <w:r>
        <w:rPr>
          <w:rStyle w:val="6"/>
          <w:rFonts w:ascii="微软雅黑" w:hAnsi="微软雅黑" w:eastAsia="微软雅黑"/>
          <w:color w:val="000000"/>
          <w:shd w:val="clear" w:color="auto" w:fill="FFFFFF"/>
        </w:rPr>
        <w:t>10</w:t>
      </w:r>
      <w:r>
        <w:rPr>
          <w:rStyle w:val="6"/>
          <w:rFonts w:hint="eastAsia" w:ascii="微软雅黑" w:hAnsi="微软雅黑" w:eastAsia="微软雅黑"/>
          <w:color w:val="000000"/>
          <w:shd w:val="clear" w:color="auto" w:fill="FFFFFF"/>
        </w:rPr>
        <w:t>设置</w:t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drawing>
          <wp:inline distT="0" distB="0" distL="0" distR="0">
            <wp:extent cx="5274310" cy="45681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000000"/>
          <w:shd w:val="clear" w:color="auto" w:fill="FFFFFF"/>
        </w:rPr>
        <w:t>第二步：打开网络和</w:t>
      </w:r>
      <w:r>
        <w:rPr>
          <w:rFonts w:ascii="微软雅黑" w:hAnsi="微软雅黑" w:eastAsia="微软雅黑"/>
          <w:b/>
          <w:bCs/>
          <w:color w:val="000000"/>
          <w:shd w:val="clear" w:color="auto" w:fill="FFFFFF"/>
        </w:rPr>
        <w:t>int</w:t>
      </w:r>
      <w:r>
        <w:rPr>
          <w:rFonts w:hint="eastAsia" w:ascii="微软雅黑" w:hAnsi="微软雅黑" w:eastAsia="微软雅黑"/>
          <w:b/>
          <w:bCs/>
          <w:color w:val="000000"/>
          <w:shd w:val="clear" w:color="auto" w:fill="FFFFFF"/>
        </w:rPr>
        <w:t>ernet</w:t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drawing>
          <wp:inline distT="0" distB="0" distL="0" distR="0">
            <wp:extent cx="5274310" cy="15278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000000"/>
          <w:shd w:val="clear" w:color="auto" w:fill="FFFFFF"/>
        </w:rPr>
        <w:t>第三步：选择VPN——添加VPN</w:t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drawing>
          <wp:inline distT="0" distB="0" distL="0" distR="0">
            <wp:extent cx="5274310" cy="27241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370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4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bCs/>
          <w:color w:val="000000"/>
          <w:sz w:val="20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000000"/>
          <w:sz w:val="20"/>
          <w:shd w:val="clear" w:color="auto" w:fill="FFFFFF"/>
        </w:rPr>
        <w:t>第四步：设置VPN内容并保存（服务器地址：</w:t>
      </w:r>
      <w:r>
        <w:rPr>
          <w:rStyle w:val="6"/>
          <w:rFonts w:hint="eastAsia" w:ascii="微软雅黑" w:hAnsi="微软雅黑" w:eastAsia="微软雅黑"/>
          <w:color w:val="000000"/>
          <w:sz w:val="20"/>
          <w:shd w:val="clear" w:color="auto" w:fill="FFFFFF"/>
        </w:rPr>
        <w:t>raslib.gzu.edu.cn，账号密码自行注册申请</w:t>
      </w:r>
      <w:r>
        <w:rPr>
          <w:rFonts w:hint="eastAsia" w:ascii="微软雅黑" w:hAnsi="微软雅黑" w:eastAsia="微软雅黑"/>
          <w:b/>
          <w:bCs/>
          <w:color w:val="000000"/>
          <w:sz w:val="20"/>
          <w:shd w:val="clear" w:color="auto" w:fill="FFFFFF"/>
        </w:rPr>
        <w:t>）</w:t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drawing>
          <wp:inline distT="0" distB="0" distL="0" distR="0">
            <wp:extent cx="4683125" cy="55245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4832" cy="5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000000"/>
          <w:shd w:val="clear" w:color="auto" w:fill="FFFFFF"/>
        </w:rPr>
        <w:t>第五步：登录VPN</w:t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  <w:r>
        <w:drawing>
          <wp:inline distT="0" distB="0" distL="0" distR="0">
            <wp:extent cx="5274310" cy="35204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bCs/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2NDJiM2E1NGVlM2MxNzdjYjQzZTVlZjM3Y2U0NTMifQ=="/>
  </w:docVars>
  <w:rsids>
    <w:rsidRoot w:val="00EA22DA"/>
    <w:rsid w:val="00073915"/>
    <w:rsid w:val="000B1057"/>
    <w:rsid w:val="00217399"/>
    <w:rsid w:val="002C2152"/>
    <w:rsid w:val="003F2872"/>
    <w:rsid w:val="0070505F"/>
    <w:rsid w:val="00754B0E"/>
    <w:rsid w:val="00814FC2"/>
    <w:rsid w:val="008805F1"/>
    <w:rsid w:val="00932B9F"/>
    <w:rsid w:val="00952F6A"/>
    <w:rsid w:val="00A933B3"/>
    <w:rsid w:val="00B77605"/>
    <w:rsid w:val="00D26816"/>
    <w:rsid w:val="00EA22DA"/>
    <w:rsid w:val="3D9B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</Words>
  <Characters>431</Characters>
  <Lines>3</Lines>
  <Paragraphs>1</Paragraphs>
  <TotalTime>44</TotalTime>
  <ScaleCrop>false</ScaleCrop>
  <LinksUpToDate>false</LinksUpToDate>
  <CharactersWithSpaces>505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2023-09-08T01:44:00Z</dcterms:created>
  <dc:creator>Administrator</dc:creator>
  <cp:lastModifiedBy>风起云涌cium</cp:lastModifiedBy>
  <dcterms:modified xsi:type="dcterms:W3CDTF">2024-11-01T02:12:04Z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A35DFE3D582D4CDFA2D003995FF1E70A_12</vt:lpwstr>
  </property>
</Properties>
</file>